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FD6D5E" w:rsidRDefault="00762DB4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762DB4">
        <w:rPr>
          <w:rFonts w:ascii="BrowalliaUPC" w:hAnsi="BrowalliaUPC" w:cs="BrowalliaUPC"/>
          <w:b/>
          <w:bCs/>
          <w:sz w:val="32"/>
          <w:szCs w:val="32"/>
          <w:cs/>
        </w:rPr>
        <w:t>วันอังคารที่ 27 กรกฎาคม พ.ศ. 2564</w:t>
      </w:r>
    </w:p>
    <w:p w:rsidR="00762DB4" w:rsidRPr="00F87913" w:rsidRDefault="00762DB4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B70ECA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 w:hint="cs"/>
          <w:b/>
          <w:bCs/>
          <w:sz w:val="32"/>
          <w:szCs w:val="32"/>
          <w:cs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DD2D74" w:rsidRPr="00DD2D74">
        <w:rPr>
          <w:rFonts w:ascii="BrowalliaUPC" w:hAnsi="BrowalliaUPC" w:cs="BrowalliaUPC"/>
          <w:b/>
          <w:bCs/>
          <w:sz w:val="32"/>
          <w:szCs w:val="32"/>
          <w:cs/>
        </w:rPr>
        <w:t xml:space="preserve">1 </w:t>
      </w:r>
      <w:bookmarkStart w:id="0" w:name="_GoBack"/>
      <w:r w:rsidR="00DD2D74" w:rsidRPr="00DD2D74">
        <w:rPr>
          <w:rFonts w:ascii="BrowalliaUPC" w:hAnsi="BrowalliaUPC" w:cs="BrowalliaUPC"/>
          <w:b/>
          <w:bCs/>
          <w:sz w:val="32"/>
          <w:szCs w:val="32"/>
          <w:cs/>
        </w:rPr>
        <w:t>กรอบแผนพลังงานชาติ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DD2D74" w:rsidRPr="00DD2D74" w:rsidRDefault="00DD2D74" w:rsidP="00DD2D7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D2D74">
        <w:rPr>
          <w:rFonts w:ascii="BrowalliaUPC" w:hAnsi="BrowalliaUPC" w:cs="BrowalliaUPC"/>
          <w:sz w:val="32"/>
          <w:szCs w:val="32"/>
          <w:cs/>
        </w:rPr>
        <w:t>1. เมื่อวันที่ 20 ตุลาคม 2563 คณะรัฐมนตรีได้มีมติเห็นชอบแผนพลังงานทั้ง 4 แผน ดังนี้ (1) แผนพัฒนากำลังผลิตไฟฟ้าของประเทศไทย พ.ศ. 2561 – 2580 ฉบับปรับปรุงครั้งที่ 1 (</w:t>
      </w:r>
      <w:r w:rsidRPr="00DD2D74">
        <w:rPr>
          <w:rFonts w:ascii="BrowalliaUPC" w:hAnsi="BrowalliaUPC" w:cs="BrowalliaUPC"/>
          <w:sz w:val="32"/>
          <w:szCs w:val="32"/>
        </w:rPr>
        <w:t xml:space="preserve">PDP </w:t>
      </w:r>
      <w:r w:rsidRPr="00DD2D74">
        <w:rPr>
          <w:rFonts w:ascii="BrowalliaUPC" w:hAnsi="BrowalliaUPC" w:cs="BrowalliaUPC"/>
          <w:sz w:val="32"/>
          <w:szCs w:val="32"/>
          <w:cs/>
        </w:rPr>
        <w:t>2018</w:t>
      </w:r>
      <w:r w:rsidRPr="00DD2D74">
        <w:rPr>
          <w:rFonts w:ascii="BrowalliaUPC" w:hAnsi="BrowalliaUPC" w:cs="BrowalliaUPC"/>
          <w:sz w:val="32"/>
          <w:szCs w:val="32"/>
        </w:rPr>
        <w:t xml:space="preserve"> Rev</w:t>
      </w:r>
      <w:r w:rsidRPr="00DD2D74">
        <w:rPr>
          <w:rFonts w:ascii="BrowalliaUPC" w:hAnsi="BrowalliaUPC" w:cs="BrowalliaUPC"/>
          <w:sz w:val="32"/>
          <w:szCs w:val="32"/>
          <w:cs/>
        </w:rPr>
        <w:t>.1) (2) แผนพัฒนาพลังงานทดแทนและพลังงานทางเลือก พ.ศ. 2561 – 2580 (</w:t>
      </w:r>
      <w:r w:rsidRPr="00DD2D74">
        <w:rPr>
          <w:rFonts w:ascii="BrowalliaUPC" w:hAnsi="BrowalliaUPC" w:cs="BrowalliaUPC"/>
          <w:sz w:val="32"/>
          <w:szCs w:val="32"/>
        </w:rPr>
        <w:t>AEDP</w:t>
      </w:r>
      <w:r w:rsidRPr="00DD2D74">
        <w:rPr>
          <w:rFonts w:ascii="BrowalliaUPC" w:hAnsi="BrowalliaUPC" w:cs="BrowalliaUPC"/>
          <w:sz w:val="32"/>
          <w:szCs w:val="32"/>
          <w:cs/>
        </w:rPr>
        <w:t>2018) (3) แผนอนุรักษ์พลังงาน พ.ศ. 2561 – 2580 (</w:t>
      </w:r>
      <w:r w:rsidRPr="00DD2D74">
        <w:rPr>
          <w:rFonts w:ascii="BrowalliaUPC" w:hAnsi="BrowalliaUPC" w:cs="BrowalliaUPC"/>
          <w:sz w:val="32"/>
          <w:szCs w:val="32"/>
        </w:rPr>
        <w:t>EEP</w:t>
      </w:r>
      <w:r w:rsidRPr="00DD2D74">
        <w:rPr>
          <w:rFonts w:ascii="BrowalliaUPC" w:hAnsi="BrowalliaUPC" w:cs="BrowalliaUPC"/>
          <w:sz w:val="32"/>
          <w:szCs w:val="32"/>
          <w:cs/>
        </w:rPr>
        <w:t>2018) และ (4) แผนบริหารจัดการก๊าซธรรมชาติ พ.ศ. 2561 – 2580 (</w:t>
      </w:r>
      <w:r w:rsidRPr="00DD2D74">
        <w:rPr>
          <w:rFonts w:ascii="BrowalliaUPC" w:hAnsi="BrowalliaUPC" w:cs="BrowalliaUPC"/>
          <w:sz w:val="32"/>
          <w:szCs w:val="32"/>
        </w:rPr>
        <w:t xml:space="preserve">Gas Plan </w:t>
      </w:r>
      <w:r w:rsidRPr="00DD2D74">
        <w:rPr>
          <w:rFonts w:ascii="BrowalliaUPC" w:hAnsi="BrowalliaUPC" w:cs="BrowalliaUPC"/>
          <w:sz w:val="32"/>
          <w:szCs w:val="32"/>
          <w:cs/>
        </w:rPr>
        <w:t>2018) ตามมติคณะกรรมการนโยบายพลังงานแห่งชาติ (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>.) เมื่อวันที่ 19 มีนาคม 2563 กระทรวงพลังงานรับข้อเสนอแนะของหน่วยงานที่เกี่ยวข้องไปพิจารณาดำเนินการ รวมทั้งพิจารณาความเหมาะสมและความเป็นไปได้ในการปรับปรุงแก้ไขกฎหมายที่เกี่ยวข้องเพื่อให้สามารถบูรณาการแผนด้านพลังงาน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 xml:space="preserve"> ให้เป็นเอกภาพ และนำเสนอคณะรัฐมนตรีพิจารณาให้ความเห็นชอบเป็นแผนเดียว ต่อมาเมื่อวันที่ 26 มีนาคม 2564 กระทรวงพลังงานได้จัดทำกรอบแนวทางของแผนพลังงานชาติ เสนอคณะกรรมการบริหารนโยบายพลังงาน (กบง.) โดยมีเป้าหมายมุ่งสู่พลังงานสะอาดลดการปล่อยก๊าซคาร์บอนไดออกไซด์ โดยกรอบแผนพลังงานชาติจะครอบคลุมการขับเคลื่อนด้านพลังงานทั้งด้านไฟฟ้าก๊าซธรรมชาติ น้ำมันเชื้อเพลิง พลังงานทดแทน และอนุรักษ์พลังงาน โดยมีแนวทางดำเนินการตามนโยบาย 4</w:t>
      </w:r>
      <w:r w:rsidRPr="00DD2D74">
        <w:rPr>
          <w:rFonts w:ascii="BrowalliaUPC" w:hAnsi="BrowalliaUPC" w:cs="BrowalliaUPC"/>
          <w:sz w:val="32"/>
          <w:szCs w:val="32"/>
        </w:rPr>
        <w:t>D</w:t>
      </w:r>
      <w:r w:rsidRPr="00DD2D74">
        <w:rPr>
          <w:rFonts w:ascii="BrowalliaUPC" w:hAnsi="BrowalliaUPC" w:cs="BrowalliaUPC"/>
          <w:sz w:val="32"/>
          <w:szCs w:val="32"/>
          <w:cs/>
        </w:rPr>
        <w:t>1</w:t>
      </w:r>
      <w:r w:rsidRPr="00DD2D74">
        <w:rPr>
          <w:rFonts w:ascii="BrowalliaUPC" w:hAnsi="BrowalliaUPC" w:cs="BrowalliaUPC"/>
          <w:sz w:val="32"/>
          <w:szCs w:val="32"/>
        </w:rPr>
        <w:t xml:space="preserve">E 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ได้แก่ (1) </w:t>
      </w:r>
      <w:proofErr w:type="spellStart"/>
      <w:r w:rsidRPr="00DD2D74">
        <w:rPr>
          <w:rFonts w:ascii="BrowalliaUPC" w:hAnsi="BrowalliaUPC" w:cs="BrowalliaUPC"/>
          <w:sz w:val="32"/>
          <w:szCs w:val="32"/>
        </w:rPr>
        <w:t>Decarbonization</w:t>
      </w:r>
      <w:proofErr w:type="spellEnd"/>
      <w:r w:rsidRPr="00DD2D74">
        <w:rPr>
          <w:rFonts w:ascii="BrowalliaUPC" w:hAnsi="BrowalliaUPC" w:cs="BrowalliaUPC"/>
          <w:sz w:val="32"/>
          <w:szCs w:val="32"/>
        </w:rPr>
        <w:t xml:space="preserve"> 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คือการลดการปล่อยก๊าซคาร์บอนไดออกไซด์ในภาคพลังงาน(2) </w:t>
      </w:r>
      <w:r w:rsidRPr="00DD2D74">
        <w:rPr>
          <w:rFonts w:ascii="BrowalliaUPC" w:hAnsi="BrowalliaUPC" w:cs="BrowalliaUPC"/>
          <w:sz w:val="32"/>
          <w:szCs w:val="32"/>
        </w:rPr>
        <w:t xml:space="preserve">Digitalization 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คือการนำเทคโนโลยีดิจิทัลมาใช้ในการบริหารจัดการระบบพลังงาน (3) </w:t>
      </w:r>
      <w:r w:rsidRPr="00DD2D74">
        <w:rPr>
          <w:rFonts w:ascii="BrowalliaUPC" w:hAnsi="BrowalliaUPC" w:cs="BrowalliaUPC"/>
          <w:sz w:val="32"/>
          <w:szCs w:val="32"/>
        </w:rPr>
        <w:t xml:space="preserve">Decentralization 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คือการกระจายศูนย์การผลิตพลังงานและโครงสร้างพื้นฐาน (4) </w:t>
      </w:r>
      <w:r w:rsidRPr="00DD2D74">
        <w:rPr>
          <w:rFonts w:ascii="BrowalliaUPC" w:hAnsi="BrowalliaUPC" w:cs="BrowalliaUPC"/>
          <w:sz w:val="32"/>
          <w:szCs w:val="32"/>
        </w:rPr>
        <w:t xml:space="preserve">Deregulation 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คือการปรับปรุงกฎระเบียบเพื่อรองรับการเปลี่ยนแปลงด้านนโยบายพลังงานสมัยใหม่ และ (5) </w:t>
      </w:r>
      <w:r w:rsidRPr="00DD2D74">
        <w:rPr>
          <w:rFonts w:ascii="BrowalliaUPC" w:hAnsi="BrowalliaUPC" w:cs="BrowalliaUPC"/>
          <w:sz w:val="32"/>
          <w:szCs w:val="32"/>
        </w:rPr>
        <w:t xml:space="preserve">Electrification </w:t>
      </w:r>
      <w:r w:rsidRPr="00DD2D74">
        <w:rPr>
          <w:rFonts w:ascii="BrowalliaUPC" w:hAnsi="BrowalliaUPC" w:cs="BrowalliaUPC"/>
          <w:sz w:val="32"/>
          <w:szCs w:val="32"/>
          <w:cs/>
        </w:rPr>
        <w:t>คือการเปลี่ยนรูปแบบการใช้พลังงานมาเป็นพลังงานไฟฟ้า ทั้งนี้ กบง. ได้มีมติเห็นชอบกรอบแผนพลังงานชาติ (</w:t>
      </w:r>
      <w:r w:rsidRPr="00DD2D74">
        <w:rPr>
          <w:rFonts w:ascii="BrowalliaUPC" w:hAnsi="BrowalliaUPC" w:cs="BrowalliaUPC"/>
          <w:sz w:val="32"/>
          <w:szCs w:val="32"/>
        </w:rPr>
        <w:t>National Energy Plan</w:t>
      </w:r>
      <w:r w:rsidRPr="00DD2D74">
        <w:rPr>
          <w:rFonts w:ascii="BrowalliaUPC" w:hAnsi="BrowalliaUPC" w:cs="BrowalliaUPC"/>
          <w:sz w:val="32"/>
          <w:szCs w:val="32"/>
          <w:cs/>
        </w:rPr>
        <w:t>) ตามที่กระทรวงพลังงานเสนอ และมอบกระทรวงพลังงานจัดทำรายละเอียดต่อไป</w:t>
      </w:r>
    </w:p>
    <w:p w:rsidR="00DD2D74" w:rsidRPr="00DD2D74" w:rsidRDefault="00DD2D74" w:rsidP="00DD2D7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D2D74" w:rsidRPr="00DD2D74" w:rsidRDefault="00DD2D74" w:rsidP="00DD2D7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D2D74">
        <w:rPr>
          <w:rFonts w:ascii="BrowalliaUPC" w:hAnsi="BrowalliaUPC" w:cs="BrowalliaUPC"/>
          <w:sz w:val="32"/>
          <w:szCs w:val="32"/>
          <w:cs/>
        </w:rPr>
        <w:t xml:space="preserve">        2. กระทรวงพลังงานได้ศึกษานโยบายพลังงานของต่างประเทศ พบว่าประเทศ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>ทั่วโลกมีการทยอยปรับเปลี่ยนยุทธศาสตร์การขับเคลื่อนนโยบายการลดการปลดปล่อยก๊าซเรือนกระจกของประเทศในระยะยาว (</w:t>
      </w:r>
      <w:r w:rsidRPr="00DD2D74">
        <w:rPr>
          <w:rFonts w:ascii="BrowalliaUPC" w:hAnsi="BrowalliaUPC" w:cs="BrowalliaUPC"/>
          <w:sz w:val="32"/>
          <w:szCs w:val="32"/>
        </w:rPr>
        <w:t>Long Term Strategy; LTS</w:t>
      </w:r>
      <w:r w:rsidRPr="00DD2D74">
        <w:rPr>
          <w:rFonts w:ascii="BrowalliaUPC" w:hAnsi="BrowalliaUPC" w:cs="BrowalliaUPC"/>
          <w:sz w:val="32"/>
          <w:szCs w:val="32"/>
          <w:cs/>
        </w:rPr>
        <w:t>) โดยม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ู่ง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>สู่แนวทางการขับเคลื่อนสู่เศรษฐกิจและสังคมคาร์บอนต่ำ โดยมีปัจจัยขับเคลื่อนหลักมาจากข้อตกลงปารีส (</w:t>
      </w:r>
      <w:r w:rsidRPr="00DD2D74">
        <w:rPr>
          <w:rFonts w:ascii="BrowalliaUPC" w:hAnsi="BrowalliaUPC" w:cs="BrowalliaUPC"/>
          <w:sz w:val="32"/>
          <w:szCs w:val="32"/>
        </w:rPr>
        <w:t>Paris Agreement</w:t>
      </w:r>
      <w:r w:rsidRPr="00DD2D74">
        <w:rPr>
          <w:rFonts w:ascii="BrowalliaUPC" w:hAnsi="BrowalliaUPC" w:cs="BrowalliaUPC"/>
          <w:sz w:val="32"/>
          <w:szCs w:val="32"/>
          <w:cs/>
        </w:rPr>
        <w:t>) ที่เกิดขึ้นจากที่ประชุมภาคีแห่ง</w:t>
      </w:r>
      <w:r w:rsidRPr="00DD2D74">
        <w:rPr>
          <w:rFonts w:ascii="BrowalliaUPC" w:hAnsi="BrowalliaUPC" w:cs="BrowalliaUPC"/>
          <w:sz w:val="32"/>
          <w:szCs w:val="32"/>
          <w:cs/>
        </w:rPr>
        <w:lastRenderedPageBreak/>
        <w:t>อนุสัญญาว่าด้วยการเปลี่ยนแปลงของสภาพภูมิอากาศครั้งที่ 21 (</w:t>
      </w:r>
      <w:r w:rsidRPr="00DD2D74">
        <w:rPr>
          <w:rFonts w:ascii="BrowalliaUPC" w:hAnsi="BrowalliaUPC" w:cs="BrowalliaUPC"/>
          <w:sz w:val="32"/>
          <w:szCs w:val="32"/>
        </w:rPr>
        <w:t xml:space="preserve">COP 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21) วันที่ 12 ธันวาคม 2558 ซึ่งเป็นตราสารกฎหมายที่รับรองภายใต้กรอบอนุสัญญาสหประชาชาติว่าด้วยการเปลี่ยนแปลงสภาพภูมิอากาศ หรือ </w:t>
      </w:r>
      <w:r w:rsidRPr="00DD2D74">
        <w:rPr>
          <w:rFonts w:ascii="BrowalliaUPC" w:hAnsi="BrowalliaUPC" w:cs="BrowalliaUPC"/>
          <w:sz w:val="32"/>
          <w:szCs w:val="32"/>
        </w:rPr>
        <w:t xml:space="preserve">United Nations Framework Convention on Climate Change </w:t>
      </w:r>
      <w:r w:rsidRPr="00DD2D74">
        <w:rPr>
          <w:rFonts w:ascii="BrowalliaUPC" w:hAnsi="BrowalliaUPC" w:cs="BrowalliaUPC"/>
          <w:sz w:val="32"/>
          <w:szCs w:val="32"/>
          <w:cs/>
        </w:rPr>
        <w:t>(</w:t>
      </w:r>
      <w:r w:rsidRPr="00DD2D74">
        <w:rPr>
          <w:rFonts w:ascii="BrowalliaUPC" w:hAnsi="BrowalliaUPC" w:cs="BrowalliaUPC"/>
          <w:sz w:val="32"/>
          <w:szCs w:val="32"/>
        </w:rPr>
        <w:t>UNFCCC</w:t>
      </w:r>
      <w:r w:rsidRPr="00DD2D74">
        <w:rPr>
          <w:rFonts w:ascii="BrowalliaUPC" w:hAnsi="BrowalliaUPC" w:cs="BrowalliaUPC"/>
          <w:sz w:val="32"/>
          <w:szCs w:val="32"/>
          <w:cs/>
        </w:rPr>
        <w:t>) ฉบับล่าสุด ต่อจากพิธีสาร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เกีย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>วโตและข้อแก้ไขโดฮา โดยเป้าหมายของข้อตกลงปารีสในการควบคุมการเพิ่มขึ้นของอุณหภูมิเฉลี่ยของโลกให้ต่ำกว่า 2 องศาเซลเซียส เมื่อเทียบกับยุคก่อนอุตสาหกรรม (ค.ศ. 1900) และมุ่งพยายามควบคุมการเพิ่มขึ้นของอุณหภูมิไม่ให้เกิน 1.5 องศาเซลเซียส เมื่อเทียบกับยุคก่อนอุตสาหกรรม ส่งผลให้ประเทศ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 xml:space="preserve"> ทั่วโลก จำเป็นต้องร่วมดำเนินมาตรการในการลดการปลดปล่อยก๊าซเรือนกระจกให้เหลือศูนย์ในปี ค.ศ. 2100 สำหรับกรณีควบคุมการเพิ่มขึ้นของอุณหภูมิเฉลี่ยของโลกให้ต่ำกว่า 2 องศาเซลเซียส และลดการปลดปล่อยก๊าซเรือนกระจกให้เหลือศูนย์ภายในปี ค.ศ. 2070 สำหรับกรณีควบคุมการเพิ่มขึ้นของอุณหภูมิเฉลี่ยของโลกให้ต่ำกว่า 1.5 องศาเซลเซียส ซึ่งจากปัจจัยขับเคลื่อนที่เกิดขึ้นส่งผลให้ประเทศ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 xml:space="preserve"> ทำการทบทวนการมีส่วนร่วมที่ประเทศกำหนด (</w:t>
      </w:r>
      <w:r w:rsidRPr="00DD2D74">
        <w:rPr>
          <w:rFonts w:ascii="BrowalliaUPC" w:hAnsi="BrowalliaUPC" w:cs="BrowalliaUPC"/>
          <w:sz w:val="32"/>
          <w:szCs w:val="32"/>
        </w:rPr>
        <w:t>Nationally determined contributions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: </w:t>
      </w:r>
      <w:r w:rsidRPr="00DD2D74">
        <w:rPr>
          <w:rFonts w:ascii="BrowalliaUPC" w:hAnsi="BrowalliaUPC" w:cs="BrowalliaUPC"/>
          <w:sz w:val="32"/>
          <w:szCs w:val="32"/>
        </w:rPr>
        <w:t>NDC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) ที่ได้เสนอไว้แก่ </w:t>
      </w:r>
      <w:r w:rsidRPr="00DD2D74">
        <w:rPr>
          <w:rFonts w:ascii="BrowalliaUPC" w:hAnsi="BrowalliaUPC" w:cs="BrowalliaUPC"/>
          <w:sz w:val="32"/>
          <w:szCs w:val="32"/>
        </w:rPr>
        <w:t xml:space="preserve">UNFCCC 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ให้มีระดับการดำเนินการที่สอดคล้องกับแนวทางการควบคุมการเพิ่มขึ้นของอุณหภูมิเฉลี่ยของโลกให้ต่ำกว่า 1.5 - 2.0 องศาเซลเซียสเพิ่มมากขึ้น โดยเป้าหมายการดำเนินการของกลุ่มประเทศที่สำคัญ มีดังนี้ กลุ่มประเทศพัฒนาแล้ว (1) สหราชอาณาจักร เป้าหมาย </w:t>
      </w:r>
      <w:r w:rsidRPr="00DD2D74">
        <w:rPr>
          <w:rFonts w:ascii="BrowalliaUPC" w:hAnsi="BrowalliaUPC" w:cs="BrowalliaUPC"/>
          <w:sz w:val="32"/>
          <w:szCs w:val="32"/>
        </w:rPr>
        <w:t xml:space="preserve">Net Zero GHG emission 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ในปี ค.ศ. 2050 (2) เยอรมนี เป้าหมาย </w:t>
      </w:r>
      <w:r w:rsidRPr="00DD2D74">
        <w:rPr>
          <w:rFonts w:ascii="BrowalliaUPC" w:hAnsi="BrowalliaUPC" w:cs="BrowalliaUPC"/>
          <w:sz w:val="32"/>
          <w:szCs w:val="32"/>
        </w:rPr>
        <w:t xml:space="preserve">GHG Neutrality 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ในปี ค.ศ. 2050 (3) ญี่ปุ่น เป้าหมาย </w:t>
      </w:r>
      <w:r w:rsidRPr="00DD2D74">
        <w:rPr>
          <w:rFonts w:ascii="BrowalliaUPC" w:hAnsi="BrowalliaUPC" w:cs="BrowalliaUPC"/>
          <w:sz w:val="32"/>
          <w:szCs w:val="32"/>
        </w:rPr>
        <w:t xml:space="preserve">Carbon Neutral 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ในปี ค.ศ. 2050 (4) สหรัฐอเมริกา เป้าหมายประกาศนโยบาย </w:t>
      </w:r>
      <w:r w:rsidRPr="00DD2D74">
        <w:rPr>
          <w:rFonts w:ascii="BrowalliaUPC" w:hAnsi="BrowalliaUPC" w:cs="BrowalliaUPC"/>
          <w:sz w:val="32"/>
          <w:szCs w:val="32"/>
        </w:rPr>
        <w:t xml:space="preserve">Net Zero Emission 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ไม่เกินกว่า ปี ค.ศ. 2050 (5) จีน เป้าหมาย </w:t>
      </w:r>
      <w:r w:rsidRPr="00DD2D74">
        <w:rPr>
          <w:rFonts w:ascii="BrowalliaUPC" w:hAnsi="BrowalliaUPC" w:cs="BrowalliaUPC"/>
          <w:sz w:val="32"/>
          <w:szCs w:val="32"/>
        </w:rPr>
        <w:t xml:space="preserve">Carbon Free </w:t>
      </w:r>
      <w:r w:rsidRPr="00DD2D74">
        <w:rPr>
          <w:rFonts w:ascii="BrowalliaUPC" w:hAnsi="BrowalliaUPC" w:cs="BrowalliaUPC"/>
          <w:sz w:val="32"/>
          <w:szCs w:val="32"/>
          <w:cs/>
        </w:rPr>
        <w:t>ภายในปี ค.ศ. 2060 (1.5</w:t>
      </w:r>
      <w:proofErr w:type="spellStart"/>
      <w:r w:rsidRPr="00DD2D74">
        <w:rPr>
          <w:rFonts w:ascii="BrowalliaUPC" w:hAnsi="BrowalliaUPC" w:cs="BrowalliaUPC"/>
          <w:sz w:val="32"/>
          <w:szCs w:val="32"/>
        </w:rPr>
        <w:t>oC</w:t>
      </w:r>
      <w:proofErr w:type="spellEnd"/>
      <w:r w:rsidRPr="00DD2D74">
        <w:rPr>
          <w:rFonts w:ascii="BrowalliaUPC" w:hAnsi="BrowalliaUPC" w:cs="BrowalliaUPC"/>
          <w:sz w:val="32"/>
          <w:szCs w:val="32"/>
        </w:rPr>
        <w:t xml:space="preserve"> Pathway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) (6) สวีเดน เป้าหมาย </w:t>
      </w:r>
      <w:r w:rsidRPr="00DD2D74">
        <w:rPr>
          <w:rFonts w:ascii="BrowalliaUPC" w:hAnsi="BrowalliaUPC" w:cs="BrowalliaUPC"/>
          <w:sz w:val="32"/>
          <w:szCs w:val="32"/>
        </w:rPr>
        <w:t xml:space="preserve">Carbon Neutral 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ในปี ค.ศ. 2045 และ (7) ฟินแลนด์ เป้าหมาย </w:t>
      </w:r>
      <w:r w:rsidRPr="00DD2D74">
        <w:rPr>
          <w:rFonts w:ascii="BrowalliaUPC" w:hAnsi="BrowalliaUPC" w:cs="BrowalliaUPC"/>
          <w:sz w:val="32"/>
          <w:szCs w:val="32"/>
        </w:rPr>
        <w:t xml:space="preserve">Carbon Neutral 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ในปี ค.ศ. 2035 สำหรับกลุ่มประเทศกำลังพัฒนา มีดังนี้ (1) เกาหลีใต้ เป้าหมาย </w:t>
      </w:r>
      <w:r w:rsidRPr="00DD2D74">
        <w:rPr>
          <w:rFonts w:ascii="BrowalliaUPC" w:hAnsi="BrowalliaUPC" w:cs="BrowalliaUPC"/>
          <w:sz w:val="32"/>
          <w:szCs w:val="32"/>
        </w:rPr>
        <w:t xml:space="preserve">Carbon Neutral 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ในปี ค.ศ. 2050 (2) อินเดีย เป้าหมายควบคุมการปลดปล่อยก๊าซเรือนกระจกต่อประชากรไม่เกินกว่าระดับประเทศพัฒนาแล้ว (3) สิงคโปร์ เป้าหมายลดการปลดปล่อยก๊าซเรือนกระจกร้อยละ 36 ภายในปี ค.ศ. 2050 และ </w:t>
      </w:r>
      <w:r w:rsidRPr="00DD2D74">
        <w:rPr>
          <w:rFonts w:ascii="BrowalliaUPC" w:hAnsi="BrowalliaUPC" w:cs="BrowalliaUPC"/>
          <w:sz w:val="32"/>
          <w:szCs w:val="32"/>
        </w:rPr>
        <w:t xml:space="preserve">Net Zero 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เร็วที่สุดเท่าที่ทำได้ภายในช่วงครึ่งหลังของศตวรรษที่ 21 และ (4) อินโดนีเซีย เป้าหมาย </w:t>
      </w:r>
      <w:r w:rsidRPr="00DD2D74">
        <w:rPr>
          <w:rFonts w:ascii="BrowalliaUPC" w:hAnsi="BrowalliaUPC" w:cs="BrowalliaUPC"/>
          <w:sz w:val="32"/>
          <w:szCs w:val="32"/>
        </w:rPr>
        <w:t xml:space="preserve">Net Zero Emission </w:t>
      </w:r>
      <w:r w:rsidRPr="00DD2D74">
        <w:rPr>
          <w:rFonts w:ascii="BrowalliaUPC" w:hAnsi="BrowalliaUPC" w:cs="BrowalliaUPC"/>
          <w:sz w:val="32"/>
          <w:szCs w:val="32"/>
          <w:cs/>
        </w:rPr>
        <w:t>ไม่เกินกว่าปี ค.ศ. 2070</w:t>
      </w:r>
    </w:p>
    <w:p w:rsidR="00DD2D74" w:rsidRPr="00DD2D74" w:rsidRDefault="00DD2D74" w:rsidP="00DD2D7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D2D74" w:rsidRPr="00DD2D74" w:rsidRDefault="00DD2D74" w:rsidP="00DD2D7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D2D74">
        <w:rPr>
          <w:rFonts w:ascii="BrowalliaUPC" w:hAnsi="BrowalliaUPC" w:cs="BrowalliaUPC"/>
          <w:sz w:val="32"/>
          <w:szCs w:val="32"/>
          <w:cs/>
        </w:rPr>
        <w:t xml:space="preserve">        3. ประเทศไทยมีความเสี่ยงสูงต่อการเปลี่ยนแปลงสภาพภูมิอากาศในระยะยาว เนื่องจากเป็นประเทศกำลังพัฒนาที่พึ่งพาการใช้พลังงานจากเชื้อเพลิง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ฟอสซิล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 xml:space="preserve">เป็นหลักและมีการขยายตัวของพื้นที่เมืองอย่างรวดเร็วและต่อเนื่อง ได้เข้าร่วมในฐานะภาคีกรอบอนุสัญญา </w:t>
      </w:r>
      <w:r w:rsidRPr="00DD2D74">
        <w:rPr>
          <w:rFonts w:ascii="BrowalliaUPC" w:hAnsi="BrowalliaUPC" w:cs="BrowalliaUPC"/>
          <w:sz w:val="32"/>
          <w:szCs w:val="32"/>
        </w:rPr>
        <w:t xml:space="preserve">UNFCCC </w:t>
      </w:r>
      <w:r w:rsidRPr="00DD2D74">
        <w:rPr>
          <w:rFonts w:ascii="BrowalliaUPC" w:hAnsi="BrowalliaUPC" w:cs="BrowalliaUPC"/>
          <w:sz w:val="32"/>
          <w:szCs w:val="32"/>
          <w:cs/>
        </w:rPr>
        <w:t>ตั้งแต่ปี ค.ศ. 1994 และจัดส่งข้อเสนอการมีส่วนร่วมของประเทศในการลดก๊าซเรือนกระจกและการ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ดําเนินงาน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>ด้านการเปลี่ยนแปลงสภาพภูมิอากาศ (</w:t>
      </w:r>
      <w:r w:rsidRPr="00DD2D74">
        <w:rPr>
          <w:rFonts w:ascii="BrowalliaUPC" w:hAnsi="BrowalliaUPC" w:cs="BrowalliaUPC"/>
          <w:sz w:val="32"/>
          <w:szCs w:val="32"/>
        </w:rPr>
        <w:t>Intended Nationally Determined Contributions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: </w:t>
      </w:r>
      <w:r w:rsidRPr="00DD2D74">
        <w:rPr>
          <w:rFonts w:ascii="BrowalliaUPC" w:hAnsi="BrowalliaUPC" w:cs="BrowalliaUPC"/>
          <w:sz w:val="32"/>
          <w:szCs w:val="32"/>
        </w:rPr>
        <w:t>INDCs</w:t>
      </w:r>
      <w:r w:rsidRPr="00DD2D74">
        <w:rPr>
          <w:rFonts w:ascii="BrowalliaUPC" w:hAnsi="BrowalliaUPC" w:cs="BrowalliaUPC"/>
          <w:sz w:val="32"/>
          <w:szCs w:val="32"/>
          <w:cs/>
        </w:rPr>
        <w:t>) ไปยัง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สํานัก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>เลขาธิการอนุสัญญาสหประชาชาติว่าด้วยการเปลี่ยนแปลงสภาพภูมิอากาศในปี 2558 โดยประกาศเป้าหมายการลดก๊าซเรือนกระจกที่ร้อยละ 20 จากกรณีปกติ (</w:t>
      </w:r>
      <w:r w:rsidRPr="00DD2D74">
        <w:rPr>
          <w:rFonts w:ascii="BrowalliaUPC" w:hAnsi="BrowalliaUPC" w:cs="BrowalliaUPC"/>
          <w:sz w:val="32"/>
          <w:szCs w:val="32"/>
        </w:rPr>
        <w:t>business</w:t>
      </w:r>
      <w:r w:rsidRPr="00DD2D74">
        <w:rPr>
          <w:rFonts w:ascii="BrowalliaUPC" w:hAnsi="BrowalliaUPC" w:cs="BrowalliaUPC"/>
          <w:sz w:val="32"/>
          <w:szCs w:val="32"/>
          <w:cs/>
        </w:rPr>
        <w:t>-</w:t>
      </w:r>
      <w:r w:rsidRPr="00DD2D74">
        <w:rPr>
          <w:rFonts w:ascii="BrowalliaUPC" w:hAnsi="BrowalliaUPC" w:cs="BrowalliaUPC"/>
          <w:sz w:val="32"/>
          <w:szCs w:val="32"/>
        </w:rPr>
        <w:t>as</w:t>
      </w:r>
      <w:r w:rsidRPr="00DD2D74">
        <w:rPr>
          <w:rFonts w:ascii="BrowalliaUPC" w:hAnsi="BrowalliaUPC" w:cs="BrowalliaUPC"/>
          <w:sz w:val="32"/>
          <w:szCs w:val="32"/>
          <w:cs/>
        </w:rPr>
        <w:t>-</w:t>
      </w:r>
      <w:r w:rsidRPr="00DD2D74">
        <w:rPr>
          <w:rFonts w:ascii="BrowalliaUPC" w:hAnsi="BrowalliaUPC" w:cs="BrowalliaUPC"/>
          <w:sz w:val="32"/>
          <w:szCs w:val="32"/>
        </w:rPr>
        <w:t>usual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: </w:t>
      </w:r>
      <w:r w:rsidRPr="00DD2D74">
        <w:rPr>
          <w:rFonts w:ascii="BrowalliaUPC" w:hAnsi="BrowalliaUPC" w:cs="BrowalliaUPC"/>
          <w:sz w:val="32"/>
          <w:szCs w:val="32"/>
        </w:rPr>
        <w:t>BAU</w:t>
      </w:r>
      <w:r w:rsidRPr="00DD2D74">
        <w:rPr>
          <w:rFonts w:ascii="BrowalliaUPC" w:hAnsi="BrowalliaUPC" w:cs="BrowalliaUPC"/>
          <w:sz w:val="32"/>
          <w:szCs w:val="32"/>
          <w:cs/>
        </w:rPr>
        <w:t>) หรือร้อยละ 25 ถ้าได้รับการสนับสนุนจากต่างประเทศ ภายในปี ค.ศ. 2030 ทั้งนี้ กระทรวงพลังงานได้นำพันธกิจดังกล่าวมาใช้เป็นกรอบในการวางแผนนโยบายพลังงานของประเทศ โดยตั้งเป้าให้มีสัดส่วนการผลิต</w:t>
      </w:r>
      <w:r w:rsidRPr="00DD2D74">
        <w:rPr>
          <w:rFonts w:ascii="BrowalliaUPC" w:hAnsi="BrowalliaUPC" w:cs="BrowalliaUPC"/>
          <w:sz w:val="32"/>
          <w:szCs w:val="32"/>
          <w:cs/>
        </w:rPr>
        <w:lastRenderedPageBreak/>
        <w:t xml:space="preserve">ไฟฟ้าจากพลังงานหมุนเวียนเพิ่มขึ้นเป็นร้อยละ 34.23 ภายในปี 2580 ซึ่ง ณ สิ้นปี 2563 อยู่ที่ร้อยละ 17.4 ปัจจุบันประเทศไทยยังไม่ได้มีการกำหนดยุทธศาสตร์การขับเคลื่อนนโยบายการลดการปลดปล่อยก๊าซเรือนกระจกในระยะยาว ที่แสดงให้เห็นถึงความพร้อมในการปรับเปลี่ยนประเทศให้รองรับแนวโน้มการเปลี่ยนผ่านระบบเศรษฐกิจสู่ </w:t>
      </w:r>
      <w:r w:rsidRPr="00DD2D74">
        <w:rPr>
          <w:rFonts w:ascii="BrowalliaUPC" w:hAnsi="BrowalliaUPC" w:cs="BrowalliaUPC"/>
          <w:sz w:val="32"/>
          <w:szCs w:val="32"/>
        </w:rPr>
        <w:t>neutral</w:t>
      </w:r>
      <w:r w:rsidRPr="00DD2D74">
        <w:rPr>
          <w:rFonts w:ascii="BrowalliaUPC" w:hAnsi="BrowalliaUPC" w:cs="BrowalliaUPC"/>
          <w:sz w:val="32"/>
          <w:szCs w:val="32"/>
          <w:cs/>
        </w:rPr>
        <w:t>-</w:t>
      </w:r>
      <w:r w:rsidRPr="00DD2D74">
        <w:rPr>
          <w:rFonts w:ascii="BrowalliaUPC" w:hAnsi="BrowalliaUPC" w:cs="BrowalliaUPC"/>
          <w:sz w:val="32"/>
          <w:szCs w:val="32"/>
        </w:rPr>
        <w:t xml:space="preserve">carbon economy 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อันจะนำไปสู่การเพิ่มขีดความสามารถในการแข่งขันและโอกาสในการดึงดูดการลงทุนจากต่างประเทศ โดยเฉพาะในช่วงฟื้นฟูเศรษฐกิจหลังวิกฤติการณ์ </w:t>
      </w:r>
      <w:r w:rsidRPr="00DD2D74">
        <w:rPr>
          <w:rFonts w:ascii="BrowalliaUPC" w:hAnsi="BrowalliaUPC" w:cs="BrowalliaUPC"/>
          <w:sz w:val="32"/>
          <w:szCs w:val="32"/>
        </w:rPr>
        <w:t>COVID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-19 ที่ต้องเร่งสร้างความเชื่อมั่นและความมั่นใจจากนักลงทุน ดังนั้น จึงมีความจำเป็นอย่างเร่งด่วนที่จะต้องกำหนดกรอบนโยบายการลดการปลดปล่อยก๊าซเรือนกระจกที่สอดคล้องกับเป้าหมายของประชาคมโลก และนำไปสู่การปฏิบัติของภาคส่วนที่เกี่ยวข้อง โดยเฉพาะในภาคพลังงานที่ต้องมุ่งเน้นการเพิ่มสัดส่วนการผลิตไฟฟ้าจากพลังงานหมุนเวียน เพื่อเป็นกลไกหลักสำคัญในการขับเคลื่อนและผลักดันการแก้ไขปัญหาการเปลี่ยนแปลงสภาพภูมิอากาศให้เกิดผลสัมฤทธิ์ ทั้งนี้ การขับเคลื่อนเศรษฐกิจคาร์บอนต่ำยังมีส่วนสนับสนุนนโยบายการขับเคลื่อนทางเศรษฐกิจ ดังนี้ (1) การสร้างมูลค่าทางเศรษฐกิจและลดการลงทุนในสินทรัพย์ที่มีประสิทธิภาพต่ำ (2) การเพิ่มศักยภาพการแข่งขันของผู้ประกอบการของไทย (3) การเพิ่มสัดส่วนของพลังงานสะอาด เป็นการเพิ่มการลงทุนและการจ้างงานในระบบเศรษฐกิจประเทศ (4) การฟื้นฟูเศรษฐกิจหลังสถานการณ์วิกฤต </w:t>
      </w:r>
      <w:r w:rsidRPr="00DD2D74">
        <w:rPr>
          <w:rFonts w:ascii="BrowalliaUPC" w:hAnsi="BrowalliaUPC" w:cs="BrowalliaUPC"/>
          <w:sz w:val="32"/>
          <w:szCs w:val="32"/>
        </w:rPr>
        <w:t>COVID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-19 (5) บรรเทาปัญหามลพิษ </w:t>
      </w:r>
      <w:r w:rsidRPr="00DD2D74">
        <w:rPr>
          <w:rFonts w:ascii="BrowalliaUPC" w:hAnsi="BrowalliaUPC" w:cs="BrowalliaUPC"/>
          <w:sz w:val="32"/>
          <w:szCs w:val="32"/>
        </w:rPr>
        <w:t>PM</w:t>
      </w:r>
      <w:r w:rsidRPr="00DD2D74">
        <w:rPr>
          <w:rFonts w:ascii="BrowalliaUPC" w:hAnsi="BrowalliaUPC" w:cs="BrowalliaUPC"/>
          <w:sz w:val="32"/>
          <w:szCs w:val="32"/>
          <w:cs/>
        </w:rPr>
        <w:t>2.5</w:t>
      </w:r>
    </w:p>
    <w:p w:rsidR="00DD2D74" w:rsidRPr="00DD2D74" w:rsidRDefault="00DD2D74" w:rsidP="00DD2D7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D2D74" w:rsidRPr="00DD2D74" w:rsidRDefault="00DD2D74" w:rsidP="00DD2D7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D2D74">
        <w:rPr>
          <w:rFonts w:ascii="BrowalliaUPC" w:hAnsi="BrowalliaUPC" w:cs="BrowalliaUPC"/>
          <w:sz w:val="32"/>
          <w:szCs w:val="32"/>
          <w:cs/>
        </w:rPr>
        <w:t xml:space="preserve">        4. กระทรวงพลังงานได้นำกรอบแผนพลังงานชาติที่ได้รับความเห็นชอบจาก กบง. มาเป็นแนวทางในการจัดทำรายละเอียด และกำหนดแนวนโยบายภาคพลังงาน โดยมีเป้าหมายสนับสนุนให้ประเทศไทยสามารถมุ่งสู่พลังงานสะอาด และลดการปลดปล่อยก๊าซคาร์บอนไดออกไซด์สุทธิเป็นศูนย์ (</w:t>
      </w:r>
      <w:r w:rsidRPr="00DD2D74">
        <w:rPr>
          <w:rFonts w:ascii="BrowalliaUPC" w:hAnsi="BrowalliaUPC" w:cs="BrowalliaUPC"/>
          <w:sz w:val="32"/>
          <w:szCs w:val="32"/>
        </w:rPr>
        <w:t>Carbon Neutrality</w:t>
      </w:r>
      <w:r w:rsidRPr="00DD2D74">
        <w:rPr>
          <w:rFonts w:ascii="BrowalliaUPC" w:hAnsi="BrowalliaUPC" w:cs="BrowalliaUPC"/>
          <w:sz w:val="32"/>
          <w:szCs w:val="32"/>
          <w:cs/>
        </w:rPr>
        <w:t>) ภายในปี ค.ศ. 2065 - 2070 เพื่อเสริมสร้างศักยภาพการแข่งขันและการลงทุนของผู้ประกอบการของไทยให้สามารถปรับตัวเข้าสู่การลงทุนเศรษฐกิจคาร์บอนต่ำตามทิศทางโลก ตลอดจนการใช้ประโยชน์จากการลงทุนในนวัตกรรมสมัยใหม่เพื่อสร้างมูลค่าทางเศรษฐกิจ สอดคล้องกับยุทธศาสตร์การขับเคลื่อนนโยบายการลดการปลดปล่อยก๊าซเรือนกระจกของประเทศในระยะยาว ทั้งนี้จะต้องอาศัยความมือร่วมและได้รับการสนับสนุนจากกระทรวงและหน่วยงาน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 xml:space="preserve"> ที่เกี่ยวข้องเพื่อให้การขับเคลื่อนในภาคพลังงานเป็นไปตามแผนที่กำหนดไว้</w:t>
      </w:r>
    </w:p>
    <w:p w:rsidR="00DD2D74" w:rsidRPr="00DD2D74" w:rsidRDefault="00DD2D74" w:rsidP="00DD2D7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D2D74" w:rsidRPr="00DD2D74" w:rsidRDefault="00DD2D74" w:rsidP="00DD2D7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D2D74">
        <w:rPr>
          <w:rFonts w:ascii="BrowalliaUPC" w:hAnsi="BrowalliaUPC" w:cs="BrowalliaUPC"/>
          <w:sz w:val="32"/>
          <w:szCs w:val="32"/>
          <w:cs/>
        </w:rPr>
        <w:t xml:space="preserve">        4.1 แนวนโยบายของแผนพลังงานชาติ เพื่อขับเคลื่อนให้ภาคพลังงานสามารถบรรลุเป้าหมายการมุ่งสู่เศรษฐกิจและสังคมคาร์บอนต่ำ ตั้งแต่ระดับฐานรากไปจนสู่ระดับประเทศ โดยการส่งเสริมการลงทุนพลังงานสีเขียวในภาคพลังงาน ดังนี้ (1) เพิ่มสัดส่วนการผลิตไฟฟ้าใหม่โดยมีสัดส่วนพลังงานหมุนเวียนไม่น้อยกว่าร้อยละ 50 ให้สอดคล้องกับแนวโน้มต้นทุนพลังงานหมุนเวียนที่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ต่ำลง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>อย่างมาก โดยต้องพิจารณาร่วมกับต้นทุนระบบกักเก็บพลังงานระยะยาว และไม่ทำให้ต้นทุนการผลิตไฟฟ้าในระยะยาวสูงขึ้น (2) ปรับเปลี่ยนการใช้พลังงานภาคขนส่งเป็นพลังงานไฟฟ้าสีเขียว ผ่านเทคโนโลยียานยนต์ไฟฟ้า</w:t>
      </w:r>
      <w:r w:rsidRPr="00DD2D74">
        <w:rPr>
          <w:rFonts w:ascii="BrowalliaUPC" w:hAnsi="BrowalliaUPC" w:cs="BrowalliaUPC"/>
          <w:sz w:val="32"/>
          <w:szCs w:val="32"/>
          <w:cs/>
        </w:rPr>
        <w:lastRenderedPageBreak/>
        <w:t>ตามนโยบาย 30</w:t>
      </w:r>
      <w:r w:rsidRPr="00DD2D74">
        <w:rPr>
          <w:rFonts w:ascii="BrowalliaUPC" w:hAnsi="BrowalliaUPC" w:cs="BrowalliaUPC"/>
          <w:sz w:val="32"/>
          <w:szCs w:val="32"/>
        </w:rPr>
        <w:t>@</w:t>
      </w:r>
      <w:r w:rsidRPr="00DD2D74">
        <w:rPr>
          <w:rFonts w:ascii="BrowalliaUPC" w:hAnsi="BrowalliaUPC" w:cs="BrowalliaUPC"/>
          <w:sz w:val="32"/>
          <w:szCs w:val="32"/>
          <w:cs/>
        </w:rPr>
        <w:t>30 (3) ปรับเพิ่มประสิทธิภาพการใช้พลังงาน มากกว่าร้อยละ 30 (4) ปรับโครงสร้างกิจการพลังงานรองรับแนวโน้มการเปลี่ยนผ่านพลังงาน (</w:t>
      </w:r>
      <w:r w:rsidRPr="00DD2D74">
        <w:rPr>
          <w:rFonts w:ascii="BrowalliaUPC" w:hAnsi="BrowalliaUPC" w:cs="BrowalliaUPC"/>
          <w:sz w:val="32"/>
          <w:szCs w:val="32"/>
        </w:rPr>
        <w:t>Energy Transition</w:t>
      </w:r>
      <w:r w:rsidRPr="00DD2D74">
        <w:rPr>
          <w:rFonts w:ascii="BrowalliaUPC" w:hAnsi="BrowalliaUPC" w:cs="BrowalliaUPC"/>
          <w:sz w:val="32"/>
          <w:szCs w:val="32"/>
          <w:cs/>
        </w:rPr>
        <w:t>) ตามแนวทาง 4</w:t>
      </w:r>
      <w:r w:rsidRPr="00DD2D74">
        <w:rPr>
          <w:rFonts w:ascii="BrowalliaUPC" w:hAnsi="BrowalliaUPC" w:cs="BrowalliaUPC"/>
          <w:sz w:val="32"/>
          <w:szCs w:val="32"/>
        </w:rPr>
        <w:t>D</w:t>
      </w:r>
      <w:r w:rsidRPr="00DD2D74">
        <w:rPr>
          <w:rFonts w:ascii="BrowalliaUPC" w:hAnsi="BrowalliaUPC" w:cs="BrowalliaUPC"/>
          <w:sz w:val="32"/>
          <w:szCs w:val="32"/>
          <w:cs/>
        </w:rPr>
        <w:t>1</w:t>
      </w:r>
      <w:r w:rsidRPr="00DD2D74">
        <w:rPr>
          <w:rFonts w:ascii="BrowalliaUPC" w:hAnsi="BrowalliaUPC" w:cs="BrowalliaUPC"/>
          <w:sz w:val="32"/>
          <w:szCs w:val="32"/>
        </w:rPr>
        <w:t xml:space="preserve">E </w:t>
      </w:r>
      <w:r w:rsidRPr="00DD2D74">
        <w:rPr>
          <w:rFonts w:ascii="BrowalliaUPC" w:hAnsi="BrowalliaUPC" w:cs="BrowalliaUPC"/>
          <w:sz w:val="32"/>
          <w:szCs w:val="32"/>
          <w:cs/>
        </w:rPr>
        <w:t>ซึ่งในช่วงการเปลี่ยนผ่านด้านพลังงานของโลก ประเทศไทยจะต้องเผชิญกับความท้าทายในการปรับโครงสร้างพื้นฐานด้านพลังงานที่มุ่งสู่พลังงานสะอาด ให้สามารถรองรับการเปลี่ยนผ่านที่จะเกิดขึ้นจากการปรับเปลี่ยนรูปแบบการใช้พลังงานในอนาคตเพื่อความมั่นคงและยั่งยืน รวมถึงเป็นการเพิ่มขีดความสามารถในการแข่งขันทางด้านพลังงานให้ทัดเทียมกับนานาประเทศ ดังนั้น จึงจำเป็นอย่างยิ่งที่จะต้องมีการวางแผนการขับเคลื่อนทุกด้านไปพร้อมกัน</w:t>
      </w:r>
    </w:p>
    <w:p w:rsidR="00DD2D74" w:rsidRPr="00DD2D74" w:rsidRDefault="00DD2D74" w:rsidP="00DD2D7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D2D74" w:rsidRPr="00DD2D74" w:rsidRDefault="00DD2D74" w:rsidP="00DD2D7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D2D74">
        <w:rPr>
          <w:rFonts w:ascii="BrowalliaUPC" w:hAnsi="BrowalliaUPC" w:cs="BrowalliaUPC"/>
          <w:sz w:val="32"/>
          <w:szCs w:val="32"/>
          <w:cs/>
        </w:rPr>
        <w:t xml:space="preserve">        4.2 กรอบการจัด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ทํา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>แผนพลังงานชาติสู่การเปลี่ยนผ่านตามแนวทาง 4</w:t>
      </w:r>
      <w:r w:rsidRPr="00DD2D74">
        <w:rPr>
          <w:rFonts w:ascii="BrowalliaUPC" w:hAnsi="BrowalliaUPC" w:cs="BrowalliaUPC"/>
          <w:sz w:val="32"/>
          <w:szCs w:val="32"/>
        </w:rPr>
        <w:t>D</w:t>
      </w:r>
      <w:r w:rsidRPr="00DD2D74">
        <w:rPr>
          <w:rFonts w:ascii="BrowalliaUPC" w:hAnsi="BrowalliaUPC" w:cs="BrowalliaUPC"/>
          <w:sz w:val="32"/>
          <w:szCs w:val="32"/>
          <w:cs/>
        </w:rPr>
        <w:t>1</w:t>
      </w:r>
      <w:r w:rsidRPr="00DD2D74">
        <w:rPr>
          <w:rFonts w:ascii="BrowalliaUPC" w:hAnsi="BrowalliaUPC" w:cs="BrowalliaUPC"/>
          <w:sz w:val="32"/>
          <w:szCs w:val="32"/>
        </w:rPr>
        <w:t xml:space="preserve">E </w:t>
      </w:r>
      <w:r w:rsidRPr="00DD2D74">
        <w:rPr>
          <w:rFonts w:ascii="BrowalliaUPC" w:hAnsi="BrowalliaUPC" w:cs="BrowalliaUPC"/>
          <w:sz w:val="32"/>
          <w:szCs w:val="32"/>
          <w:cs/>
        </w:rPr>
        <w:t>เพื่อให้สามารถนำไปปฏิบัติได้อย่างเป็นรูปธรรม และเกิดประสิทธิผล ดังนี้ (1) ด้านไฟฟ้า การขับเคลื่อนพลังงานด้านไฟฟ้าถือว่าเป็นปัจจัยสำคัญในการผลักดันการพัฒนาเศรษฐกิจ เทคโนโลยี และอุตสาหกรรมของประเทศไทยเพื่อรองรับปรับตัวเข้าสู่เศรษฐกิจคาร์บอนต่ำตามทิศทางโลกภายใต้เป้าหมายการลดการปลดปล่อยก๊าซคาร์บอนไดออกไซด์สุทธิเป็นศูนย์ (</w:t>
      </w:r>
      <w:r w:rsidRPr="00DD2D74">
        <w:rPr>
          <w:rFonts w:ascii="BrowalliaUPC" w:hAnsi="BrowalliaUPC" w:cs="BrowalliaUPC"/>
          <w:sz w:val="32"/>
          <w:szCs w:val="32"/>
        </w:rPr>
        <w:t>Carbon Neutrality</w:t>
      </w:r>
      <w:r w:rsidRPr="00DD2D74">
        <w:rPr>
          <w:rFonts w:ascii="BrowalliaUPC" w:hAnsi="BrowalliaUPC" w:cs="BrowalliaUPC"/>
          <w:sz w:val="32"/>
          <w:szCs w:val="32"/>
          <w:cs/>
        </w:rPr>
        <w:t>) ภายในปี ค.ศ. 2065-2070 ซึ่งประเทศไทยจำเป็นต้องบริหารจัดการการพัฒนานโยบายและส่งเสริมเทคโนโลยีการผลิตไฟฟ้าคาร์บอนต่ำอย่างมีประสิทธิภาพ (2) ด้านก๊าซธรรมชาติ ก๊าซธรรมชาติเป็นเชื้อเพลิงสะอาดที่ปลดปล่อยก๊าซเรือนกระจกน้อยกว่าเชื้อเพลิง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ฟอสซิล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>ชนิดอื่น เช่น ถ่านหิน น้ำมัน และเป็นเชื้อเพลิงที่สามารถจัดหาได้จากหลายแหล่งทั่วโลกในรูปก๊าซธรรมชาติเหลว (</w:t>
      </w:r>
      <w:r w:rsidRPr="00DD2D74">
        <w:rPr>
          <w:rFonts w:ascii="BrowalliaUPC" w:hAnsi="BrowalliaUPC" w:cs="BrowalliaUPC"/>
          <w:sz w:val="32"/>
          <w:szCs w:val="32"/>
        </w:rPr>
        <w:t>LNG</w:t>
      </w:r>
      <w:r w:rsidRPr="00DD2D74">
        <w:rPr>
          <w:rFonts w:ascii="BrowalliaUPC" w:hAnsi="BrowalliaUPC" w:cs="BrowalliaUPC"/>
          <w:sz w:val="32"/>
          <w:szCs w:val="32"/>
          <w:cs/>
        </w:rPr>
        <w:t>) ทำให้ประเทศ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 xml:space="preserve"> พิจารณาเลือกใช้ก๊าซธรรมชาติเป็นเชื้อเพลิงเปลี่ยนผ่านไปสู่พลังงานของสะอาดที่ยังคงสามารถรักษาความมั่นคงของระบบที่มีปริมาณพลังงานหมุนเวียนเพิ่มสูงขึ้นได้ (3) ด้านน้ำมัน การขับเคลื่อนพลังงานด้านน้ำมันซึ่งเป็นเชื้อเพลิงพื้นฐานที่มีความสำคัญต่อการขับเคลื่อนเศรษฐกิจประเทศ และถูกใช้เป็นเชื้อเพลิงหลักในภาคขนส่งและภาคอุตสาหกรรม ให้ปรับตัวมุ่งสู่เศรษฐกิจคาร์บอนต่ำตามทิศทางโลกนั้น กระทรวงพลังงานจะต้องผลักดันให้เกิดการเพิ่มขีดความสามารถในการลดการปลดปล่อยก๊าซเรือนกระจกให้ได้ตามเป้าหมายการลดการปลดปล่อยก๊าซคาร์บอนไดออกไซด์สุทธิเป็นศูนย์ (</w:t>
      </w:r>
      <w:r w:rsidRPr="00DD2D74">
        <w:rPr>
          <w:rFonts w:ascii="BrowalliaUPC" w:hAnsi="BrowalliaUPC" w:cs="BrowalliaUPC"/>
          <w:sz w:val="32"/>
          <w:szCs w:val="32"/>
        </w:rPr>
        <w:t>Carbon Neutrality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) ภายในปี ค.ศ.2065-2070 ซึ่งจะเป็นส่วนหนึ่งในการแก้ไขปัญหาสภาพอากาศจากภาวะฝุ่นละออง </w:t>
      </w:r>
      <w:r w:rsidRPr="00DD2D74">
        <w:rPr>
          <w:rFonts w:ascii="BrowalliaUPC" w:hAnsi="BrowalliaUPC" w:cs="BrowalliaUPC"/>
          <w:sz w:val="32"/>
          <w:szCs w:val="32"/>
        </w:rPr>
        <w:t xml:space="preserve">PM </w:t>
      </w:r>
      <w:r w:rsidRPr="00DD2D74">
        <w:rPr>
          <w:rFonts w:ascii="BrowalliaUPC" w:hAnsi="BrowalliaUPC" w:cs="BrowalliaUPC"/>
          <w:sz w:val="32"/>
          <w:szCs w:val="32"/>
          <w:cs/>
        </w:rPr>
        <w:t>2.5 (4) ด้านพลังงานทดแทนและพลังงานทางเลือก ในปัจจุบันหลายประเทศทั่วโลกให้ความสำคัญกับการพัฒนาพลังงานทดแทนและพลังงานทางเลือกเป็นอย่างมาก เนื่องจากมีแนวโน้มต้นทุนที่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ต่ำลง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>อย่างมีนัยสำคัญ สามารถนำมาใช้ทดแทนเชื้อเพลิง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ฟอสซิล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>ได้อย่างมีประสิทธิภาพทั้งด้านเทคนิคและราคา การส่งเสริมการลงทุนในพลังงานทดแทนจะเป็นหนึ่งในปัจจัยหลักที่ช่วยขับเคลื่อนให้เศรษฐกิจของประเทศไทยเติบโตอย่างยั่งยืน และมีศักยภาพในการแข่งขันทัดเทียมนานาประเทศ จากแนวนโยบายของแผนพลังงานชาติที่กำหนดเป้าหมายในการเพิ่มสัดส่วนการผลิตไฟฟ้าใหม่จากพลังงานหมุนเวียนเป็นไม่น้อยกว่าร้อยละ 50 ให้สอดคล้องกับแนวโน้มต้นทุนพลังงานหมุนเวียนที่ลด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ต่ำลง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>อย่างมาก โดยจะต้องพิจารณาร่วมกับต้นทุนระบบกักเก็บพลังงานระยะยาวและไม่ทำให้ต้นทุนการผลิตไฟฟ้าในระยะยาวสูงขึ้นนั้น เพื่อให้สอดคล้องกับการเปลี่ยนผ่านทางด้านพลังงานตามแนวทาง 4</w:t>
      </w:r>
      <w:r w:rsidRPr="00DD2D74">
        <w:rPr>
          <w:rFonts w:ascii="BrowalliaUPC" w:hAnsi="BrowalliaUPC" w:cs="BrowalliaUPC"/>
          <w:sz w:val="32"/>
          <w:szCs w:val="32"/>
        </w:rPr>
        <w:t>D</w:t>
      </w:r>
      <w:r w:rsidRPr="00DD2D74">
        <w:rPr>
          <w:rFonts w:ascii="BrowalliaUPC" w:hAnsi="BrowalliaUPC" w:cs="BrowalliaUPC"/>
          <w:sz w:val="32"/>
          <w:szCs w:val="32"/>
          <w:cs/>
        </w:rPr>
        <w:t>1</w:t>
      </w:r>
      <w:r w:rsidRPr="00DD2D74">
        <w:rPr>
          <w:rFonts w:ascii="BrowalliaUPC" w:hAnsi="BrowalliaUPC" w:cs="BrowalliaUPC"/>
          <w:sz w:val="32"/>
          <w:szCs w:val="32"/>
        </w:rPr>
        <w:t xml:space="preserve">E </w:t>
      </w:r>
      <w:r w:rsidRPr="00DD2D74">
        <w:rPr>
          <w:rFonts w:ascii="BrowalliaUPC" w:hAnsi="BrowalliaUPC" w:cs="BrowalliaUPC"/>
          <w:sz w:val="32"/>
          <w:szCs w:val="32"/>
          <w:cs/>
        </w:rPr>
        <w:t>(5) ด้านการอนุรักษ์พลังงานการ</w:t>
      </w:r>
      <w:r w:rsidRPr="00DD2D74">
        <w:rPr>
          <w:rFonts w:ascii="BrowalliaUPC" w:hAnsi="BrowalliaUPC" w:cs="BrowalliaUPC"/>
          <w:sz w:val="32"/>
          <w:szCs w:val="32"/>
          <w:cs/>
        </w:rPr>
        <w:lastRenderedPageBreak/>
        <w:t>ขับเคลื่อนด้านการอนุรักษ์พลังงานและเพิ่มประสิทธิภาพการใช้พลังงานเป็นแนวทางในการลดการปลดปล่อยก๊าซเรือนกระจกที่ต้องดำเนินการเป็นลำดับต้น ตามแนวทาง 4</w:t>
      </w:r>
      <w:r w:rsidRPr="00DD2D74">
        <w:rPr>
          <w:rFonts w:ascii="BrowalliaUPC" w:hAnsi="BrowalliaUPC" w:cs="BrowalliaUPC"/>
          <w:sz w:val="32"/>
          <w:szCs w:val="32"/>
        </w:rPr>
        <w:t>D</w:t>
      </w:r>
      <w:r w:rsidRPr="00DD2D74">
        <w:rPr>
          <w:rFonts w:ascii="BrowalliaUPC" w:hAnsi="BrowalliaUPC" w:cs="BrowalliaUPC"/>
          <w:sz w:val="32"/>
          <w:szCs w:val="32"/>
          <w:cs/>
        </w:rPr>
        <w:t>1</w:t>
      </w:r>
      <w:r w:rsidRPr="00DD2D74">
        <w:rPr>
          <w:rFonts w:ascii="BrowalliaUPC" w:hAnsi="BrowalliaUPC" w:cs="BrowalliaUPC"/>
          <w:sz w:val="32"/>
          <w:szCs w:val="32"/>
        </w:rPr>
        <w:t xml:space="preserve">E </w:t>
      </w:r>
      <w:r w:rsidRPr="00DD2D74">
        <w:rPr>
          <w:rFonts w:ascii="BrowalliaUPC" w:hAnsi="BrowalliaUPC" w:cs="BrowalliaUPC"/>
          <w:sz w:val="32"/>
          <w:szCs w:val="32"/>
          <w:cs/>
        </w:rPr>
        <w:t>ด้วยการส่งเสริมการดำเนินการผ่านเทคโนโลยีดิจิทัลและนวัตกรรมการบริหารจัดการพลังงานสมัยใหม่ โดยจะช่วยให้เกิดการลดการปล่อยก๊าซเรือนกระจกในภาพรวมของภาคพลังงานอย่างมีนัยสำคัญ และช่วยประหยัดค่าใช้จ่ายในการลงทุนก่อสร้างโรงไฟฟ้าใหม่และการลงทุน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 xml:space="preserve"> ที่ต้องมีขึ้นเพื่อรองรับความต้องการใช้ไฟฟ้าที่เพิ่มสูงขึ้นในอนาคต อีกทั้งยังเป็นการกระตุ้นให้เกิดการลงทุนในธุรกิจและบริการที่เกี่ยวข้องจากทั้งภาครัฐและเอกชน เช่น บริษัทจัดการพลังงาน (</w:t>
      </w:r>
      <w:r w:rsidRPr="00DD2D74">
        <w:rPr>
          <w:rFonts w:ascii="BrowalliaUPC" w:hAnsi="BrowalliaUPC" w:cs="BrowalliaUPC"/>
          <w:sz w:val="32"/>
          <w:szCs w:val="32"/>
        </w:rPr>
        <w:t>Energy Service Company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: </w:t>
      </w:r>
      <w:r w:rsidRPr="00DD2D74">
        <w:rPr>
          <w:rFonts w:ascii="BrowalliaUPC" w:hAnsi="BrowalliaUPC" w:cs="BrowalliaUPC"/>
          <w:sz w:val="32"/>
          <w:szCs w:val="32"/>
        </w:rPr>
        <w:t>ESCO</w:t>
      </w:r>
      <w:r w:rsidRPr="00DD2D74">
        <w:rPr>
          <w:rFonts w:ascii="BrowalliaUPC" w:hAnsi="BrowalliaUPC" w:cs="BrowalliaUPC"/>
          <w:sz w:val="32"/>
          <w:szCs w:val="32"/>
          <w:cs/>
        </w:rPr>
        <w:t>) สร้างงานสร้างอาชีพให้กับหลายภาคส่วนที่เกี่ยวข้อง และเป็นการเปิดโอกาสให้มีการขยายตัวทางการค้าและการลงทุนเพื่อเพิ่มขีดความสามารถในการแข่งขันเชิงเศรษฐกิจ ซึ่งการขับเคลื่อนการอนุรักษ์พลังงานให้มีประสิทธิภาพสูงสุด จำเป็นต้องนำเทคโนโลยีสมัยใหม่มาประยุกต์ใช้ให้เกิดประโยชน์สูงสุด ทั้งในรูปแบบอุปกรณ์ เครื่องใช้ เครื่องจักร กระบวนการผลิตและระบบควบคุม โดยดำเนินการในสาขาเศรษฐกิจหลัก ได้แก่ อุตสาหกรรม ธุรกิจการค้า บ้านอยู่อาศัย เกษตรกรรม และการขนส่ง ทั้งนี้ เพื่อให้การกำหนดทิศทางการพัฒนาพลังงานของประเทศเป็นไปตามเป้าหมาย มีความมั่นคง สมดุล และมุ่งสู่เศรษฐกิจและสังคมคาร์บอนต่ำอย่างยั่งยืน</w:t>
      </w:r>
    </w:p>
    <w:p w:rsidR="00DD2D74" w:rsidRPr="00DD2D74" w:rsidRDefault="00DD2D74" w:rsidP="00DD2D7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D2D74" w:rsidRPr="00DD2D74" w:rsidRDefault="00DD2D74" w:rsidP="00DD2D7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D2D74">
        <w:rPr>
          <w:rFonts w:ascii="BrowalliaUPC" w:hAnsi="BrowalliaUPC" w:cs="BrowalliaUPC"/>
          <w:sz w:val="32"/>
          <w:szCs w:val="32"/>
          <w:cs/>
        </w:rPr>
        <w:t xml:space="preserve">        4.3 การจัดทำแผนพลังงานชาติจะต้องดำเนินการเป็นลำดับขั้นตอนอย่างครบถ้วน เริ่มจากนำเสนอกรอบแผนพลังงานชาติเพื่อขอความเห็นชอบจาก 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 xml:space="preserve">. แล้วนำเข้ากระบวนการรับฟังความคิดเห็นจากทุกภาคส่วนที่เกี่ยวข้อง ทั้งภาคประชาชน ภาคเอกชน ภาครัฐ นักวิชาการ และผู้ที่สนใจทั่วไป เพื่อนำข้อคิดเห็นดังกล่าวไปใช้ประกอบการบูรณาการจัดทำแผนย่อย 5 แผนภายใต้แผนพลังงานชาติ ได้แก่ ด้านไฟฟ้า ก๊าซธรรมชาติ น้ำมันเชื้อเพลิง พลังงานทดแทน และอนุรักษ์พลังงาน แล้วจึงนำมาใช้ประกอบรวมกันเป็นร่างแผนพลังงานชาติ ซึ่งจะต้องมีการรับฟังความคิดเห็นอีกครั้ง ก่อนที่จะนำเสนอเพื่อขอความเห็นชอบจาก 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>. ต่อไป กระบวนการจัดทำแผนพลังงานชาติคาดว่าจะดำเนินการแล้วเสร็จภายในปี 2565 เพื่อให้ประเทศไทยสามารถขับเคลื่อนเศรษฐกิจและสังคมได้ตามทิศทางนโยบายพลังงานให้เป็นไปตามเป้าหมายในการลดการปลดปล่อยก๊าซคาร์บอนไดออกไซด์สุทธิเป็นศูนย์ (</w:t>
      </w:r>
      <w:r w:rsidRPr="00DD2D74">
        <w:rPr>
          <w:rFonts w:ascii="BrowalliaUPC" w:hAnsi="BrowalliaUPC" w:cs="BrowalliaUPC"/>
          <w:sz w:val="32"/>
          <w:szCs w:val="32"/>
        </w:rPr>
        <w:t>Carbon Neutrality</w:t>
      </w:r>
      <w:r w:rsidRPr="00DD2D74">
        <w:rPr>
          <w:rFonts w:ascii="BrowalliaUPC" w:hAnsi="BrowalliaUPC" w:cs="BrowalliaUPC"/>
          <w:sz w:val="32"/>
          <w:szCs w:val="32"/>
          <w:cs/>
        </w:rPr>
        <w:t>) ภายในปี ค.ศ.2065-2070 ได้อย่างต่อเนื่องโดยไม่หยุดชะงัก กระทรวงพลังงานเห็นควรดำเนินการระยะเร่งด่วน ดังนี้ (1) จัดทำแผนพลังงานชาติ ภายใต้กรอบนโยบายที่ทำให้ภาคพลังงานขับเคลื่อนภาคเศรษฐกิจให้สามารถรองรับแนวโน้มการเปลี่ยนผ่านสู่ระบบเศรษฐกิจ ได้ในระยะยาว ครอบคลุมการขับเคลื่อนพลังงานทั้งด้านไฟฟ้า ก๊าซธรรมชาติ น้ำมันเชื้อเพลิง พลังงานทดแทน และอนุรักษ์พลังงาน (2) พิจารณาเพิ่มกำลังการผลิตไฟฟ้าจากพลังงานสะอาดในรูปแบบ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 xml:space="preserve"> และปรับลดสัดส่วนการรับซื้อไฟฟ้าจากเชื้อเพลิง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ฟอสซิล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 xml:space="preserve"> ภายใต้แผนพัฒนากำลังการผลิตไฟฟ้าของประเทศไทย พ.ศ. 2561 - 2580 ฉบับปรับปรุงครั้งที่ 1 (</w:t>
      </w:r>
      <w:r w:rsidRPr="00DD2D74">
        <w:rPr>
          <w:rFonts w:ascii="BrowalliaUPC" w:hAnsi="BrowalliaUPC" w:cs="BrowalliaUPC"/>
          <w:sz w:val="32"/>
          <w:szCs w:val="32"/>
        </w:rPr>
        <w:t>PDP</w:t>
      </w:r>
      <w:r w:rsidRPr="00DD2D74">
        <w:rPr>
          <w:rFonts w:ascii="BrowalliaUPC" w:hAnsi="BrowalliaUPC" w:cs="BrowalliaUPC"/>
          <w:sz w:val="32"/>
          <w:szCs w:val="32"/>
          <w:cs/>
        </w:rPr>
        <w:t>2018</w:t>
      </w:r>
      <w:r w:rsidRPr="00DD2D74">
        <w:rPr>
          <w:rFonts w:ascii="BrowalliaUPC" w:hAnsi="BrowalliaUPC" w:cs="BrowalliaUPC"/>
          <w:sz w:val="32"/>
          <w:szCs w:val="32"/>
        </w:rPr>
        <w:t xml:space="preserve"> rev</w:t>
      </w:r>
      <w:r w:rsidRPr="00DD2D74">
        <w:rPr>
          <w:rFonts w:ascii="BrowalliaUPC" w:hAnsi="BrowalliaUPC" w:cs="BrowalliaUPC"/>
          <w:sz w:val="32"/>
          <w:szCs w:val="32"/>
          <w:cs/>
        </w:rPr>
        <w:t>.1) ในช่วง 10 ปีข้างหน้า (พ.ศ. 2564 – 2573) ตามความเหมาะสม เพื่อปรับสัดส่วนการผลิตไฟฟ้า ให้มีการผูกพันเชื้อเพลิง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ฟอสซิล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>เท่าที่จำเป็นและสามารถรองรับการเพิ่มสัดส่วนการผลิตไฟฟ้าพลังงานสะอาดได้ในระยะยาวโดยคำนึงถึงต้นทุนและ</w:t>
      </w:r>
      <w:r w:rsidRPr="00DD2D74">
        <w:rPr>
          <w:rFonts w:ascii="BrowalliaUPC" w:hAnsi="BrowalliaUPC" w:cs="BrowalliaUPC"/>
          <w:sz w:val="32"/>
          <w:szCs w:val="32"/>
          <w:cs/>
        </w:rPr>
        <w:lastRenderedPageBreak/>
        <w:t>ความก้าวหน้าเทคโนโลยีเป็นสำคัญ ทั้งนี้ การวางแผนพัฒนากำลังผลิตไฟฟ้าภายใต้นโยบายการขับเคลื่อนเศรษฐกิจคาร์บอนต่ำที่มีพลังงานหมุนเวียนซึ่งมีความผันผวนสูงกว่าเชื้อเพลิง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ฟอสซิล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>ในระบบปริมาณมากนั้น จะต้องนำหลักการวางแผนเชิงความน่าจะเป็น ได้แก่ โอกาสเกิดไฟฟ้าดับ (</w:t>
      </w:r>
      <w:r w:rsidRPr="00DD2D74">
        <w:rPr>
          <w:rFonts w:ascii="BrowalliaUPC" w:hAnsi="BrowalliaUPC" w:cs="BrowalliaUPC"/>
          <w:sz w:val="32"/>
          <w:szCs w:val="32"/>
        </w:rPr>
        <w:t>LOLE</w:t>
      </w:r>
      <w:r w:rsidRPr="00DD2D74">
        <w:rPr>
          <w:rFonts w:ascii="BrowalliaUPC" w:hAnsi="BrowalliaUPC" w:cs="BrowalliaUPC"/>
          <w:sz w:val="32"/>
          <w:szCs w:val="32"/>
          <w:cs/>
        </w:rPr>
        <w:t>) มาใช้เป็นเกณฑ์ แทนกำลังผลิตไฟฟ้าสำรอง (</w:t>
      </w:r>
      <w:r w:rsidRPr="00DD2D74">
        <w:rPr>
          <w:rFonts w:ascii="BrowalliaUPC" w:hAnsi="BrowalliaUPC" w:cs="BrowalliaUPC"/>
          <w:sz w:val="32"/>
          <w:szCs w:val="32"/>
        </w:rPr>
        <w:t>Reserve Margin</w:t>
      </w:r>
      <w:r w:rsidRPr="00DD2D74">
        <w:rPr>
          <w:rFonts w:ascii="BrowalliaUPC" w:hAnsi="BrowalliaUPC" w:cs="BrowalliaUPC"/>
          <w:sz w:val="32"/>
          <w:szCs w:val="32"/>
          <w:cs/>
        </w:rPr>
        <w:t>) ซึ่งไม่สามารถวิเคราะห์ผลจากความไม่แน่นอนของพลังงานหมุนเวียน เพื่อให้การประเมินและวางแผนความมั่นคงระบบไฟฟ้าของประเทศมีความแม่นยำมากขึ้น (3) ปรับปรุงโครงสร้างพื้นฐานระบบสายส่งและจำหน่ายไฟฟ้าให้มีความยืดหยุ่นมีประสิทธิภาพ และครอบคลุมพื้นที่ศักยภาพของพลังงานหมุนเวียนในรูปแบบ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 xml:space="preserve"> เพื่อรองรับปริมาณกำลังการผลิตไฟฟ้าจากพลังงานหมุนเวียนที่จะเพิ่มมากขึ้นในอนาคต และสามารถตอบสนองต่อการผลิตไฟฟ้านั้นได้อย่างทันท่วงทีโดยไม่กระทบกับความมั่นคงของประเทศ</w:t>
      </w:r>
    </w:p>
    <w:p w:rsidR="00DD2D74" w:rsidRPr="00DD2D74" w:rsidRDefault="00DD2D74" w:rsidP="00DD2D7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D2D74" w:rsidRPr="00DD2D74" w:rsidRDefault="00DD2D74" w:rsidP="00DD2D7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DD2D74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DD2D74" w:rsidRPr="00DD2D74" w:rsidRDefault="00DD2D74" w:rsidP="00DD2D74">
      <w:pPr>
        <w:pStyle w:val="ListParagraph"/>
        <w:numPr>
          <w:ilvl w:val="0"/>
          <w:numId w:val="3"/>
        </w:num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D2D74">
        <w:rPr>
          <w:rFonts w:ascii="BrowalliaUPC" w:hAnsi="BrowalliaUPC" w:cs="BrowalliaUPC"/>
          <w:sz w:val="32"/>
          <w:szCs w:val="32"/>
          <w:cs/>
        </w:rPr>
        <w:t>เห็นชอบกรอบแผนพลังงานชาติ โดยให้นำข้อสังเกตของคณะกรรมการบริหารนโยบายพลังงาน (กบง.) ไปประกอบการจัดทำแผนพลังงานชาติ และมอบหมายให้ฝ่ายเลขานุการฯ นำเสนอคณะกรรมการนโยบายพลังงานแห่งชาติ (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>.) พิจารณาต่อไป</w:t>
      </w:r>
    </w:p>
    <w:p w:rsidR="00DD2D74" w:rsidRPr="00DD2D74" w:rsidRDefault="00DD2D74" w:rsidP="00DD2D74">
      <w:pPr>
        <w:pStyle w:val="ListParagraph"/>
        <w:spacing w:before="240" w:after="0" w:line="240" w:lineRule="auto"/>
        <w:ind w:left="645"/>
        <w:jc w:val="thaiDistribute"/>
        <w:rPr>
          <w:rFonts w:ascii="BrowalliaUPC" w:hAnsi="BrowalliaUPC" w:cs="BrowalliaUPC"/>
          <w:sz w:val="32"/>
          <w:szCs w:val="32"/>
        </w:rPr>
      </w:pPr>
    </w:p>
    <w:p w:rsidR="00DD2D74" w:rsidRPr="00DD2D74" w:rsidRDefault="00DD2D74" w:rsidP="00DD2D7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D2D74">
        <w:rPr>
          <w:rFonts w:ascii="BrowalliaUPC" w:hAnsi="BrowalliaUPC" w:cs="BrowalliaUPC"/>
          <w:sz w:val="32"/>
          <w:szCs w:val="32"/>
          <w:cs/>
        </w:rPr>
        <w:t xml:space="preserve">    2. เห็นชอบมอบหมายให้ฝ่ายเลขานุการฯ นำเสนอ </w:t>
      </w:r>
      <w:proofErr w:type="spellStart"/>
      <w:r w:rsidRPr="00DD2D74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DD2D74">
        <w:rPr>
          <w:rFonts w:ascii="BrowalliaUPC" w:hAnsi="BrowalliaUPC" w:cs="BrowalliaUPC"/>
          <w:sz w:val="32"/>
          <w:szCs w:val="32"/>
          <w:cs/>
        </w:rPr>
        <w:t>. เพื่อพิจารณาในประเด็นดังต่อไปนี้</w:t>
      </w:r>
    </w:p>
    <w:p w:rsidR="00DD2D74" w:rsidRPr="00DD2D74" w:rsidRDefault="00DD2D74" w:rsidP="00DD2D7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D2D74">
        <w:rPr>
          <w:rFonts w:ascii="BrowalliaUPC" w:hAnsi="BrowalliaUPC" w:cs="BrowalliaUPC"/>
          <w:sz w:val="32"/>
          <w:szCs w:val="32"/>
          <w:cs/>
        </w:rPr>
        <w:t xml:space="preserve">        2.1 มอบหมายให้ กบง. บริหารจัดการและพิจารณาทบทวนปรับปรุงแผนการเพิ่มการผลิตไฟฟ้าจากพลังงานสะอาด ภายใต้แผนพัฒนากำลังการผลิตไฟฟ้าของประเทศไทย พ.ศ. 2561 – 2580 ฉบับปรับปรุงครั้งที่ 1 ให้สอดคล้องกับข้อเสนอการดำเนินการระยะเร่งด่วน เพื่อเพิ่มสัดส่วนการผลิตไฟฟ้าจากพลังงานหมุนเวียนให้ได้ตามเป้าหมายที่กำหนดไว้ในยุทธศาสตร์ระยะยาวของประเทศ</w:t>
      </w:r>
    </w:p>
    <w:p w:rsidR="00DD2D74" w:rsidRPr="00DD2D74" w:rsidRDefault="00DD2D74" w:rsidP="00DD2D7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D2D74">
        <w:rPr>
          <w:rFonts w:ascii="BrowalliaUPC" w:hAnsi="BrowalliaUPC" w:cs="BrowalliaUPC"/>
          <w:sz w:val="32"/>
          <w:szCs w:val="32"/>
          <w:cs/>
        </w:rPr>
        <w:t xml:space="preserve">        2.2 มอบหมายให้กระทรวงพลังงานประสานงานกับ 3 การไฟฟ้า เพื่อติดตามความคืบหน้าในการปรับปรุงโครงสร้างพื้นฐานระบบสายส่งและจำหน่ายไฟฟ้าของประเทศ เพื่อรองรับปริมาณกำลังการผลิตไฟฟ้าจากพลังงานหมุนเวียนที่จะเพิ่มมากขึ้นในช่วงการเปลี่ยนผ่านไปสู่ระบบเศรษฐกิจ </w:t>
      </w:r>
      <w:r w:rsidRPr="00DD2D74">
        <w:rPr>
          <w:rFonts w:ascii="BrowalliaUPC" w:hAnsi="BrowalliaUPC" w:cs="BrowalliaUPC"/>
          <w:sz w:val="32"/>
          <w:szCs w:val="32"/>
        </w:rPr>
        <w:t>neutral</w:t>
      </w:r>
      <w:r w:rsidRPr="00DD2D74">
        <w:rPr>
          <w:rFonts w:ascii="BrowalliaUPC" w:hAnsi="BrowalliaUPC" w:cs="BrowalliaUPC"/>
          <w:sz w:val="32"/>
          <w:szCs w:val="32"/>
          <w:cs/>
        </w:rPr>
        <w:t>-</w:t>
      </w:r>
      <w:r w:rsidRPr="00DD2D74">
        <w:rPr>
          <w:rFonts w:ascii="BrowalliaUPC" w:hAnsi="BrowalliaUPC" w:cs="BrowalliaUPC"/>
          <w:sz w:val="32"/>
          <w:szCs w:val="32"/>
        </w:rPr>
        <w:t xml:space="preserve">carbon economy </w:t>
      </w:r>
      <w:r w:rsidRPr="00DD2D74">
        <w:rPr>
          <w:rFonts w:ascii="BrowalliaUPC" w:hAnsi="BrowalliaUPC" w:cs="BrowalliaUPC"/>
          <w:sz w:val="32"/>
          <w:szCs w:val="32"/>
          <w:cs/>
        </w:rPr>
        <w:t>ได้ในระยะยาว โดยไม่ให้มีผลกระทบต่อความมั่นคงของประเทศ</w:t>
      </w:r>
    </w:p>
    <w:p w:rsidR="00DD2D74" w:rsidRPr="00DD2D74" w:rsidRDefault="00DD2D74" w:rsidP="00DD2D7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D2D74">
        <w:rPr>
          <w:rFonts w:ascii="BrowalliaUPC" w:hAnsi="BrowalliaUPC" w:cs="BrowalliaUPC"/>
          <w:sz w:val="32"/>
          <w:szCs w:val="32"/>
          <w:cs/>
        </w:rPr>
        <w:t xml:space="preserve">        2.3 มอบหมายให้กระทรวงพลังงานประสานงานกับกระทรวงทรัพยากรธรรมชาติและสิ่งแวดล้อม เพื่อศึกษาและดำเนินการออกมาตรการที่ช่วยบรรเทาการปลดปล่อยก๊าซคาร์บอนไดออกไซด์สำหรับโรงไฟฟ้าหรือโครงการที่ใช้เชื้อเพลิงถ่านหิน เช่น การปลูกป่าทดแทน การติดตั้งเครื่องการดักจับและการกักเก็บคาร์บอน (</w:t>
      </w:r>
      <w:r w:rsidRPr="00DD2D74">
        <w:rPr>
          <w:rFonts w:ascii="BrowalliaUPC" w:hAnsi="BrowalliaUPC" w:cs="BrowalliaUPC"/>
          <w:sz w:val="32"/>
          <w:szCs w:val="32"/>
        </w:rPr>
        <w:t>Carbon Capture and Storage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: </w:t>
      </w:r>
      <w:r w:rsidRPr="00DD2D74">
        <w:rPr>
          <w:rFonts w:ascii="BrowalliaUPC" w:hAnsi="BrowalliaUPC" w:cs="BrowalliaUPC"/>
          <w:sz w:val="32"/>
          <w:szCs w:val="32"/>
        </w:rPr>
        <w:t>CCS</w:t>
      </w:r>
      <w:r w:rsidRPr="00DD2D74">
        <w:rPr>
          <w:rFonts w:ascii="BrowalliaUPC" w:hAnsi="BrowalliaUPC" w:cs="BrowalliaUPC"/>
          <w:sz w:val="32"/>
          <w:szCs w:val="32"/>
          <w:cs/>
        </w:rPr>
        <w:t>) เป็นต้น เพื่อช่วยขับเคลื่อนให้บรรลุเป้าหมายในการลดการปลดปล่อยก๊าซคาร์บอนไดออกไซด์สุทธิเป็นศูนย์ (</w:t>
      </w:r>
      <w:r w:rsidRPr="00DD2D74">
        <w:rPr>
          <w:rFonts w:ascii="BrowalliaUPC" w:hAnsi="BrowalliaUPC" w:cs="BrowalliaUPC"/>
          <w:sz w:val="32"/>
          <w:szCs w:val="32"/>
        </w:rPr>
        <w:t>Carbon Neutrality</w:t>
      </w:r>
      <w:r w:rsidRPr="00DD2D74">
        <w:rPr>
          <w:rFonts w:ascii="BrowalliaUPC" w:hAnsi="BrowalliaUPC" w:cs="BrowalliaUPC"/>
          <w:sz w:val="32"/>
          <w:szCs w:val="32"/>
          <w:cs/>
        </w:rPr>
        <w:t xml:space="preserve">) ภายในปี ค.ศ. </w:t>
      </w:r>
      <w:r w:rsidRPr="00DD2D74">
        <w:rPr>
          <w:rFonts w:ascii="BrowalliaUPC" w:hAnsi="BrowalliaUPC" w:cs="BrowalliaUPC"/>
          <w:sz w:val="32"/>
          <w:szCs w:val="32"/>
          <w:cs/>
        </w:rPr>
        <w:lastRenderedPageBreak/>
        <w:t xml:space="preserve">2065 - 2070 ทั้งนี้ ต้องได้รับความช่วยเหลือทางด้านนโยบายการเงินและเทคโนโลยีจากกลุ่มประเทศ </w:t>
      </w:r>
      <w:r w:rsidRPr="00DD2D74">
        <w:rPr>
          <w:rFonts w:ascii="BrowalliaUPC" w:hAnsi="BrowalliaUPC" w:cs="BrowalliaUPC"/>
          <w:sz w:val="32"/>
          <w:szCs w:val="32"/>
        </w:rPr>
        <w:t>G</w:t>
      </w:r>
      <w:r w:rsidRPr="00DD2D74">
        <w:rPr>
          <w:rFonts w:ascii="BrowalliaUPC" w:hAnsi="BrowalliaUPC" w:cs="BrowalliaUPC"/>
          <w:sz w:val="32"/>
          <w:szCs w:val="32"/>
          <w:cs/>
        </w:rPr>
        <w:t>7</w:t>
      </w:r>
    </w:p>
    <w:p w:rsidR="00DD2D74" w:rsidRPr="00DD2D74" w:rsidRDefault="00DD2D74" w:rsidP="00DD2D7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015F5C" w:rsidRDefault="00DD2D74" w:rsidP="00DD2D7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DD2D74">
        <w:rPr>
          <w:rFonts w:ascii="BrowalliaUPC" w:hAnsi="BrowalliaUPC" w:cs="BrowalliaUPC"/>
          <w:sz w:val="32"/>
          <w:szCs w:val="32"/>
          <w:cs/>
        </w:rPr>
        <w:t xml:space="preserve">        2.4 มอบหมายให้กระทรวงพลังงานประสานงานกับกระทรวงอุตสาหกรรม เพื่อกำหนดแนวทางนโยบายส่งเสริมการใช้ยานยนต์ไฟฟ้า (</w:t>
      </w:r>
      <w:r w:rsidRPr="00DD2D74">
        <w:rPr>
          <w:rFonts w:ascii="BrowalliaUPC" w:hAnsi="BrowalliaUPC" w:cs="BrowalliaUPC"/>
          <w:sz w:val="32"/>
          <w:szCs w:val="32"/>
        </w:rPr>
        <w:t>EV</w:t>
      </w:r>
      <w:r w:rsidRPr="00DD2D74">
        <w:rPr>
          <w:rFonts w:ascii="BrowalliaUPC" w:hAnsi="BrowalliaUPC" w:cs="BrowalliaUPC"/>
          <w:sz w:val="32"/>
          <w:szCs w:val="32"/>
          <w:cs/>
        </w:rPr>
        <w:t>) แทนการใช้รถยนต์ที่ใช้เครื่องยนต์สันดาปภายในและเปลี่ยนแปลงการใช้พลังงานในภาคอุตสาหกรรมจากเชื้อเพลิงถ่านหินเป็นเชื้อเพลิงก๊าซธรรมชาติ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902DA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829A1"/>
    <w:rsid w:val="0068355E"/>
    <w:rsid w:val="006A53D4"/>
    <w:rsid w:val="006D07C9"/>
    <w:rsid w:val="00700C20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B6F92"/>
    <w:rsid w:val="009140F3"/>
    <w:rsid w:val="0092000D"/>
    <w:rsid w:val="009549CC"/>
    <w:rsid w:val="009631DC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70ECA"/>
    <w:rsid w:val="00B82BA4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9B34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2310</Words>
  <Characters>13171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222</cp:revision>
  <dcterms:created xsi:type="dcterms:W3CDTF">2018-03-30T07:36:00Z</dcterms:created>
  <dcterms:modified xsi:type="dcterms:W3CDTF">2022-09-27T02:47:00Z</dcterms:modified>
</cp:coreProperties>
</file>